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outlineLvl w:val="0"/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</w:pP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Муниципальный этап всероссийской олимпиады школьников по</w:t>
      </w:r>
      <w:r>
        <w:rPr>
          <w:rFonts w:ascii="Times New Roman" w:hAnsi="Times New Roman" w:eastAsia="Arial Unicode MS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географии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  <w:lang w:val="ru-RU"/>
        </w:rPr>
        <w:t xml:space="preserve"> 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201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  <w:lang w:val="ru-RU"/>
        </w:rPr>
        <w:t>9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-20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  <w:lang w:val="ru-RU"/>
        </w:rPr>
        <w:t>20</w:t>
      </w:r>
      <w:bookmarkStart w:id="0" w:name="_GoBack"/>
      <w:bookmarkEnd w:id="0"/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 xml:space="preserve"> учебный год</w:t>
      </w:r>
    </w:p>
    <w:p>
      <w:pPr>
        <w:spacing w:after="0" w:line="240" w:lineRule="auto"/>
        <w:jc w:val="center"/>
        <w:outlineLvl w:val="0"/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</w:pP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11 КЛАСС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– 50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 ТЕСТОВОГО ТУРА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– 15</w:t>
      </w:r>
    </w:p>
    <w:tbl>
      <w:tblPr>
        <w:tblStyle w:val="13"/>
        <w:tblW w:w="906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5521"/>
        <w:gridCol w:w="2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баллов за правильный ответ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 место - Астраханское, 2 место - Медвежье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Индия; Ганг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Канада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Лапландия находится за северным полярным кругом. Здесь полярный день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Бразилия; Рио-де-Жанейро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(по 0,5 за ответ)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Австралии оазисов нет; Сидней не является столицей Австралии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Венеция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Бассейн реки -Енисей;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 - Республика Тыва; Б - Красноярский край; В - Республика Бурятия; Г - Иркутская область; Д - Республика Хакасия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(по 0,5 за ответ)</w:t>
            </w:r>
          </w:p>
        </w:tc>
      </w:tr>
    </w:tbl>
    <w:p>
      <w:pPr>
        <w:ind w:left="360"/>
        <w:rPr>
          <w:rFonts w:ascii="Times New Roman" w:hAnsi="Times New Roman"/>
          <w:b/>
        </w:rPr>
      </w:pPr>
    </w:p>
    <w:p>
      <w:pPr>
        <w:spacing w:after="0" w:line="240" w:lineRule="auto"/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ОТВЕТЫ 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ТЕОРЕТИЧЕСКОГО ТУРА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– 35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1. Правильные ответы подчеркнуты</w:t>
      </w:r>
    </w:p>
    <w:p>
      <w:pPr>
        <w:pStyle w:val="4"/>
        <w:tabs>
          <w:tab w:val="left" w:pos="567"/>
        </w:tabs>
        <w:ind w:firstLine="567"/>
        <w:jc w:val="both"/>
        <w:rPr>
          <w:sz w:val="24"/>
        </w:rPr>
      </w:pPr>
      <w:r>
        <w:rPr>
          <w:sz w:val="24"/>
        </w:rPr>
        <w:t xml:space="preserve">Рельеф страны преимущественно горный, горы занимают 71% территории, имеются многочисленные действующие и потухшие </w:t>
      </w:r>
      <w:r>
        <w:rPr>
          <w:b/>
          <w:sz w:val="24"/>
          <w:u w:val="single"/>
        </w:rPr>
        <w:t>вулканы</w:t>
      </w:r>
      <w:r>
        <w:rPr>
          <w:sz w:val="24"/>
        </w:rPr>
        <w:t xml:space="preserve">, в том числе и высшая точка страны – </w:t>
      </w:r>
      <w:r>
        <w:rPr>
          <w:b/>
          <w:sz w:val="24"/>
          <w:u w:val="single"/>
        </w:rPr>
        <w:t>Фудзияма</w:t>
      </w:r>
      <w:r>
        <w:rPr>
          <w:sz w:val="24"/>
        </w:rPr>
        <w:t xml:space="preserve"> (на острове </w:t>
      </w:r>
      <w:r>
        <w:rPr>
          <w:b/>
          <w:sz w:val="24"/>
          <w:u w:val="single"/>
        </w:rPr>
        <w:t>Хонсю</w:t>
      </w:r>
      <w:r>
        <w:rPr>
          <w:sz w:val="24"/>
        </w:rPr>
        <w:t>, высотой 3776 м). Полезными ископаемыми бедна, практическое значение имеют лишь запасы каменного угля. Добывается также сера, йод, золото и серебро.</w:t>
      </w:r>
    </w:p>
    <w:p>
      <w:pPr>
        <w:pStyle w:val="4"/>
        <w:tabs>
          <w:tab w:val="left" w:pos="567"/>
        </w:tabs>
        <w:ind w:firstLine="567"/>
        <w:jc w:val="both"/>
        <w:rPr>
          <w:sz w:val="24"/>
        </w:rPr>
      </w:pPr>
      <w:r>
        <w:rPr>
          <w:sz w:val="24"/>
        </w:rPr>
        <w:t xml:space="preserve">На севере страна омывается </w:t>
      </w:r>
      <w:r>
        <w:rPr>
          <w:b/>
          <w:sz w:val="24"/>
          <w:u w:val="single"/>
        </w:rPr>
        <w:t>Охотским</w:t>
      </w:r>
      <w:r>
        <w:rPr>
          <w:sz w:val="24"/>
        </w:rPr>
        <w:t xml:space="preserve"> морем, на западе </w:t>
      </w:r>
      <w:r>
        <w:rPr>
          <w:b/>
          <w:sz w:val="24"/>
          <w:u w:val="single"/>
        </w:rPr>
        <w:t>Японским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морем, на юго-западе – </w:t>
      </w:r>
      <w:r>
        <w:rPr>
          <w:b/>
          <w:sz w:val="24"/>
          <w:u w:val="single"/>
        </w:rPr>
        <w:t>Восточно-Китайским</w:t>
      </w:r>
      <w:r>
        <w:rPr>
          <w:sz w:val="24"/>
        </w:rPr>
        <w:t xml:space="preserve"> морем, на востоке ‒ </w:t>
      </w:r>
      <w:r>
        <w:rPr>
          <w:b/>
          <w:sz w:val="24"/>
          <w:u w:val="single"/>
        </w:rPr>
        <w:t>Тихим</w:t>
      </w:r>
      <w:r>
        <w:rPr>
          <w:sz w:val="24"/>
        </w:rPr>
        <w:t xml:space="preserve"> океаном. </w:t>
      </w:r>
    </w:p>
    <w:p>
      <w:pPr>
        <w:pStyle w:val="4"/>
        <w:tabs>
          <w:tab w:val="left" w:pos="567"/>
        </w:tabs>
        <w:ind w:firstLine="567"/>
        <w:jc w:val="both"/>
        <w:rPr>
          <w:sz w:val="24"/>
        </w:rPr>
      </w:pPr>
      <w:r>
        <w:rPr>
          <w:sz w:val="24"/>
        </w:rPr>
        <w:t>Климат большей части территории – субтропический муссонный, на севере ‒ умеренный, на юге – тропический. Свыше 2/3 занято лесами: на севере – хвойными, в центральной части – широколиственными и на юге – субтропическими вечнозелеными.</w:t>
      </w:r>
    </w:p>
    <w:p>
      <w:pPr>
        <w:pStyle w:val="4"/>
        <w:tabs>
          <w:tab w:val="left" w:pos="567"/>
        </w:tabs>
        <w:ind w:firstLine="567"/>
        <w:jc w:val="both"/>
        <w:rPr>
          <w:sz w:val="24"/>
        </w:rPr>
      </w:pPr>
      <w:r>
        <w:rPr>
          <w:sz w:val="24"/>
        </w:rPr>
        <w:t xml:space="preserve">Является развитой страной, значительную долю в экономике занимает сфера услуг. По объему промышленного производства занимает одно из первых мест в мире. В обрабатывающей промышленности наиболее развиты машиностроение (производство автомобилей, электроники и электротехники, судов, станков), чёрная металлургия, химическая, текстильная и пищевая промышленность. Основным средством передвижения является автотранспорт, использующий </w:t>
      </w:r>
      <w:r>
        <w:rPr>
          <w:b/>
          <w:sz w:val="24"/>
          <w:u w:val="single"/>
        </w:rPr>
        <w:t>левостороннее</w:t>
      </w:r>
      <w:r>
        <w:rPr>
          <w:sz w:val="24"/>
        </w:rPr>
        <w:t xml:space="preserve"> движение.</w:t>
      </w:r>
    </w:p>
    <w:p>
      <w:pPr>
        <w:pStyle w:val="4"/>
        <w:tabs>
          <w:tab w:val="left" w:pos="567"/>
        </w:tabs>
        <w:ind w:firstLine="567"/>
        <w:jc w:val="both"/>
        <w:rPr>
          <w:sz w:val="24"/>
        </w:rPr>
      </w:pPr>
      <w:r>
        <w:rPr>
          <w:sz w:val="24"/>
        </w:rPr>
        <w:t xml:space="preserve">По форме правления страна является </w:t>
      </w:r>
      <w:r>
        <w:rPr>
          <w:b/>
          <w:sz w:val="24"/>
          <w:u w:val="single"/>
        </w:rPr>
        <w:t>конституционной</w:t>
      </w:r>
      <w:r>
        <w:rPr>
          <w:sz w:val="24"/>
        </w:rPr>
        <w:t xml:space="preserve"> монархией во главе с </w:t>
      </w:r>
      <w:r>
        <w:rPr>
          <w:b/>
          <w:sz w:val="24"/>
          <w:u w:val="single"/>
        </w:rPr>
        <w:t>императором</w:t>
      </w:r>
      <w:r>
        <w:rPr>
          <w:sz w:val="24"/>
        </w:rPr>
        <w:t xml:space="preserve">. Население практически однородное, лишь на севере острова </w:t>
      </w:r>
      <w:r>
        <w:rPr>
          <w:b/>
          <w:sz w:val="24"/>
          <w:u w:val="single"/>
        </w:rPr>
        <w:t>Хоккайдо</w:t>
      </w:r>
      <w:r>
        <w:rPr>
          <w:sz w:val="24"/>
        </w:rPr>
        <w:t xml:space="preserve"> проживают </w:t>
      </w:r>
      <w:r>
        <w:rPr>
          <w:b/>
          <w:sz w:val="24"/>
          <w:u w:val="single"/>
        </w:rPr>
        <w:t>айны</w:t>
      </w:r>
      <w:r>
        <w:rPr>
          <w:sz w:val="24"/>
        </w:rPr>
        <w:t xml:space="preserve">. В стране проживает 126 млн.человек (в 2018 г.), и по этому показателю она находится на </w:t>
      </w:r>
      <w:r>
        <w:rPr>
          <w:b/>
          <w:sz w:val="24"/>
          <w:u w:val="single"/>
        </w:rPr>
        <w:t>10</w:t>
      </w:r>
      <w:r>
        <w:rPr>
          <w:sz w:val="24"/>
        </w:rPr>
        <w:t xml:space="preserve"> месте в мире. Большинство верующих – </w:t>
      </w:r>
      <w:r>
        <w:rPr>
          <w:b/>
          <w:sz w:val="24"/>
          <w:u w:val="single"/>
        </w:rPr>
        <w:t>буддисты</w:t>
      </w:r>
      <w:r>
        <w:rPr>
          <w:sz w:val="24"/>
        </w:rPr>
        <w:t xml:space="preserve"> и </w:t>
      </w:r>
      <w:r>
        <w:rPr>
          <w:b/>
          <w:sz w:val="24"/>
          <w:u w:val="single"/>
        </w:rPr>
        <w:t>синтоисты</w:t>
      </w:r>
      <w:r>
        <w:rPr>
          <w:sz w:val="24"/>
        </w:rPr>
        <w:t xml:space="preserve">, причем обычно исповедуют сразу две религии. Столицей страны является город </w:t>
      </w:r>
      <w:r>
        <w:rPr>
          <w:b/>
          <w:sz w:val="24"/>
          <w:u w:val="single"/>
        </w:rPr>
        <w:t>Токио</w:t>
      </w:r>
      <w:r>
        <w:rPr>
          <w:sz w:val="24"/>
        </w:rPr>
        <w:t xml:space="preserve">. В пределах столичной агломерации проживают 35 млн. человек (2017 г.).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каждый ответ – по 0,5 баллов. Итого 8 баллов.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2. Ответы приведены в таблице. </w:t>
      </w:r>
    </w:p>
    <w:tbl>
      <w:tblPr>
        <w:tblStyle w:val="1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5560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Номер соседа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Коли-чество языков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Страны-соседи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№1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Язык относится к той же группе, что и у страны Х</w:t>
            </w: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№2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1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Язык относится к той же группе, что и у страны №3, но жителей здесь больше в 3,5 раза</w:t>
            </w: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Польша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№3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1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Язык относится к той же группе, что и у страны №2</w:t>
            </w: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Чехия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№4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1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Язык такой же, как и в стране Х</w:t>
            </w: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Австрия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№5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4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 xml:space="preserve">Один из языков такой же, как </w:t>
            </w:r>
            <w:r>
              <w:rPr>
                <w:rFonts w:ascii="Times New Roman" w:hAnsi="Times New Roman"/>
                <w:sz w:val="26"/>
                <w:szCs w:val="26"/>
              </w:rPr>
              <w:t>в стране Х, а другой – как у страны №6</w:t>
            </w: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Швейцария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№6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1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Язык относится к той же группе, что и у стран №7 и №8</w:t>
            </w: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Франция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№7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3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 xml:space="preserve">Один из языков такой же, как </w:t>
            </w:r>
            <w:r>
              <w:rPr>
                <w:rFonts w:ascii="Times New Roman" w:hAnsi="Times New Roman"/>
                <w:sz w:val="26"/>
                <w:szCs w:val="26"/>
              </w:rPr>
              <w:t>в стране Х, а другой – как у страны №6</w:t>
            </w: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Люксембург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№8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3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 xml:space="preserve">Один из языков такой же, как </w:t>
            </w:r>
            <w:r>
              <w:rPr>
                <w:rFonts w:ascii="Times New Roman" w:hAnsi="Times New Roman"/>
                <w:sz w:val="26"/>
                <w:szCs w:val="26"/>
              </w:rPr>
              <w:t>в стране Х, а другой – как у страны №6, третий – как у страны №9</w:t>
            </w: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Бельгия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№9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1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Язык такой же, как и в стране №8</w:t>
            </w: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Нидерланды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страна Х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560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Германия</w:t>
            </w:r>
          </w:p>
        </w:tc>
      </w:tr>
    </w:tbl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6"/>
          <w:szCs w:val="26"/>
        </w:rPr>
      </w:pPr>
      <w:r>
        <w:rPr>
          <w:rFonts w:ascii="Times New Roman" w:hAnsi="Times New Roman"/>
          <w:b/>
          <w:bCs/>
          <w:i/>
          <w:sz w:val="26"/>
          <w:szCs w:val="26"/>
        </w:rPr>
        <w:t xml:space="preserve">Примечания для жюри: 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 Дании 1 язык (датский), относится к германской группе;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В Польше - польский язык, в Чехии - чешский язык; оба языка относятся к славянской группе; 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 Австрии - немецкий язык;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В Швейцарии 4 языка (немецкий, французский, итальянский и ретороманский), 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Во Франции - французский язык, 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 Люксембурге ‒ три языка (немецкий, французский, люксембургский),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 Бельгии ‒ 3 языка (французский, голландский [фламандский], немецкий),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 Нидерландах - голландский язык.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каждый ответ – по 0,5 баллов. Итого 5 баллов.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3. Ответы приведены в таблице</w:t>
      </w:r>
    </w:p>
    <w:tbl>
      <w:tblPr>
        <w:tblStyle w:val="14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960"/>
        <w:gridCol w:w="4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center"/>
              <w:rPr>
                <w:b/>
                <w:color w:val="333333"/>
                <w:sz w:val="27"/>
                <w:szCs w:val="27"/>
              </w:rPr>
            </w:pP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Географический объект</w:t>
            </w:r>
          </w:p>
        </w:tc>
        <w:tc>
          <w:tcPr>
            <w:tcW w:w="4076" w:type="dxa"/>
          </w:tcPr>
          <w:p>
            <w:pPr>
              <w:pStyle w:val="4"/>
              <w:tabs>
                <w:tab w:val="left" w:pos="567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обоснование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Остров в юго-восточной Азии, имеющей административный центр Путраджайя с резиденцией премьер-министра и правительства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Исключаем, так как административный центр Путраджайя находится в материковой части Малайзии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Полуостров, на юге которого находится крайняя южная точка материковой Европы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Исключаем, так как крайняя южная точка Европы - это мыс Марокки, находящийся на Пиренейском полуострове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960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Широколиственный лес в восточной Патагонии; в древостое преобладают различные виды дуба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В восточной Патагонии широколиственный лес (дубрава) не растет, здесь пустыня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Штат в юго-западной части страны, на гербе которой изображены львы, но в дикой природе они здесь почти не встречаются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i/>
                <w:sz w:val="27"/>
                <w:szCs w:val="27"/>
              </w:rPr>
              <w:t xml:space="preserve">Это правильный ответ.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Сорт кофе из зрелой высушенной мякоти кофейного плода, произрастающего в диком виде в Колумбии и собираемый здесь индейцами 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В диком виде кофе растет в восточной Африке, а не в Колумбии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Одно из небольших морей Мирового океана, расположенное между Средиземным и Черным морями, отделяет Европу от полуострова Малая Азия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Исключаем, так как это море называется Мраморным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Движущееся естественное скопление льда атмосферного происхождения на земной поверхности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 xml:space="preserve">Исключаем, так это ледник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Изделия из неорганических материалов (например, глины) и их смесей с минеральными добавками, изготавливаемые под воздействием высокой температуры с последующим охлаждением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Исключаем, так как эти изделия называются керамика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6"/>
          <w:szCs w:val="26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 правильный ответ и объяснение – по 0,5 баллов. </w:t>
      </w:r>
      <w:r>
        <w:rPr>
          <w:rFonts w:ascii="Times New Roman" w:hAnsi="Times New Roman"/>
          <w:b/>
          <w:bCs/>
          <w:i/>
          <w:sz w:val="26"/>
          <w:szCs w:val="26"/>
        </w:rPr>
        <w:t>Итого 4 балла.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6"/>
          <w:szCs w:val="26"/>
        </w:rPr>
      </w:pPr>
    </w:p>
    <w:p>
      <w:pPr>
        <w:spacing w:after="0" w:line="240" w:lineRule="auto"/>
        <w:ind w:left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4. Правильные ответы подчеркнуты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Саха (Якутия) ‒ субъект РФ в (</w:t>
      </w:r>
      <w:r>
        <w:rPr>
          <w:rFonts w:ascii="Times New Roman" w:hAnsi="Times New Roman"/>
          <w:b/>
          <w:sz w:val="26"/>
          <w:szCs w:val="26"/>
          <w:u w:val="single"/>
        </w:rPr>
        <w:t>Дальневосточном</w:t>
      </w:r>
      <w:r>
        <w:rPr>
          <w:rFonts w:ascii="Times New Roman" w:hAnsi="Times New Roman"/>
          <w:sz w:val="26"/>
          <w:szCs w:val="26"/>
        </w:rPr>
        <w:t>/Сибирском) федеральном округе; относится к (Восточно-Сибирскому/</w:t>
      </w:r>
      <w:r>
        <w:rPr>
          <w:rFonts w:ascii="Times New Roman" w:hAnsi="Times New Roman"/>
          <w:b/>
          <w:sz w:val="26"/>
          <w:szCs w:val="26"/>
          <w:u w:val="single"/>
        </w:rPr>
        <w:t>Дальневосточному)</w:t>
      </w:r>
      <w:r>
        <w:rPr>
          <w:rFonts w:ascii="Times New Roman" w:hAnsi="Times New Roman"/>
          <w:sz w:val="26"/>
          <w:szCs w:val="26"/>
        </w:rPr>
        <w:t xml:space="preserve"> экономическому району. Образован в 1922 г. Административный центр ‒ город Якутск, в котором в 2018 г. проживает (</w:t>
      </w:r>
      <w:r>
        <w:rPr>
          <w:rFonts w:ascii="Times New Roman" w:hAnsi="Times New Roman"/>
          <w:b/>
          <w:sz w:val="26"/>
          <w:szCs w:val="26"/>
          <w:u w:val="single"/>
        </w:rPr>
        <w:t>312 тыс. чел.</w:t>
      </w:r>
      <w:r>
        <w:rPr>
          <w:rFonts w:ascii="Times New Roman" w:hAnsi="Times New Roman"/>
          <w:sz w:val="26"/>
          <w:szCs w:val="26"/>
        </w:rPr>
        <w:t xml:space="preserve"> /964 тыс. чел.). Граничит с Чукотским АО и Магаданской областью на востоке, с Хабаровским краем на юго-востоке, на юге ‒ с Амурской областью и Забайкальским краем, с на западе граничит с Красноярским краем. Время в республике отличается от московского на (4 /5 /</w:t>
      </w:r>
      <w:r>
        <w:rPr>
          <w:rFonts w:ascii="Times New Roman" w:hAnsi="Times New Roman"/>
          <w:b/>
          <w:sz w:val="26"/>
          <w:szCs w:val="26"/>
          <w:u w:val="single"/>
        </w:rPr>
        <w:t>6 / 7/ 8)</w:t>
      </w:r>
      <w:r>
        <w:rPr>
          <w:rFonts w:ascii="Times New Roman" w:hAnsi="Times New Roman"/>
          <w:sz w:val="26"/>
          <w:szCs w:val="26"/>
        </w:rPr>
        <w:t xml:space="preserve"> часов. Регион является (</w:t>
      </w:r>
      <w:r>
        <w:rPr>
          <w:rFonts w:ascii="Times New Roman" w:hAnsi="Times New Roman"/>
          <w:b/>
          <w:sz w:val="26"/>
          <w:szCs w:val="26"/>
          <w:u w:val="single"/>
        </w:rPr>
        <w:t>первым</w:t>
      </w:r>
      <w:r>
        <w:rPr>
          <w:rFonts w:ascii="Times New Roman" w:hAnsi="Times New Roman"/>
          <w:sz w:val="26"/>
          <w:szCs w:val="26"/>
        </w:rPr>
        <w:t>/вторым) по площади субъектом России. Площадь территории ‒ 3 103,3 тыс. км², что составляет 18,1% территории России. На севере он омывается водами двух морей ‒ (</w:t>
      </w:r>
      <w:r>
        <w:rPr>
          <w:rFonts w:ascii="Times New Roman" w:hAnsi="Times New Roman"/>
          <w:b/>
          <w:sz w:val="26"/>
          <w:szCs w:val="26"/>
          <w:u w:val="single"/>
        </w:rPr>
        <w:t>морем Лаптевых</w:t>
      </w:r>
      <w:r>
        <w:rPr>
          <w:rFonts w:ascii="Times New Roman" w:hAnsi="Times New Roman"/>
          <w:sz w:val="26"/>
          <w:szCs w:val="26"/>
        </w:rPr>
        <w:t>/Чукотским морем) и (</w:t>
      </w:r>
      <w:r>
        <w:rPr>
          <w:rFonts w:ascii="Times New Roman" w:hAnsi="Times New Roman"/>
          <w:b/>
          <w:sz w:val="26"/>
          <w:szCs w:val="26"/>
          <w:u w:val="single"/>
        </w:rPr>
        <w:t>Восточно-Сибирским морем</w:t>
      </w:r>
      <w:r>
        <w:rPr>
          <w:rFonts w:ascii="Times New Roman" w:hAnsi="Times New Roman"/>
          <w:sz w:val="26"/>
          <w:szCs w:val="26"/>
        </w:rPr>
        <w:t xml:space="preserve">/Карским морем). На севере в состав Якутии (входит архипелаг Северная Земля/ </w:t>
      </w:r>
      <w:r>
        <w:rPr>
          <w:rFonts w:ascii="Times New Roman" w:hAnsi="Times New Roman"/>
          <w:b/>
          <w:sz w:val="26"/>
          <w:szCs w:val="26"/>
          <w:u w:val="single"/>
        </w:rPr>
        <w:t>входят Новосибирские острова)</w:t>
      </w:r>
      <w:r>
        <w:rPr>
          <w:rFonts w:ascii="Times New Roman" w:hAnsi="Times New Roman"/>
          <w:sz w:val="26"/>
          <w:szCs w:val="26"/>
        </w:rPr>
        <w:t>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Западную часть Якутии занимает одно из крупнейших плоскогорий — </w:t>
      </w:r>
      <w:r>
        <w:rPr>
          <w:rFonts w:ascii="Times New Roman" w:hAnsi="Times New Roman"/>
          <w:b/>
          <w:sz w:val="26"/>
          <w:szCs w:val="26"/>
          <w:u w:val="single"/>
        </w:rPr>
        <w:t>Среднесибирское</w:t>
      </w:r>
      <w:r>
        <w:rPr>
          <w:rFonts w:ascii="Times New Roman" w:hAnsi="Times New Roman"/>
          <w:sz w:val="26"/>
          <w:szCs w:val="26"/>
        </w:rPr>
        <w:t>/Становое.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Всего в Якутии сосредоточено большое количество российских запасов угля. Масштабная угледобыча ведётся в Южно-Якутском (буроугольном/</w:t>
      </w:r>
      <w:r>
        <w:rPr>
          <w:rFonts w:ascii="Times New Roman" w:hAnsi="Times New Roman"/>
          <w:b/>
          <w:sz w:val="26"/>
          <w:szCs w:val="26"/>
          <w:u w:val="single"/>
        </w:rPr>
        <w:t>каменноугольном)</w:t>
      </w:r>
      <w:r>
        <w:rPr>
          <w:rFonts w:ascii="Times New Roman" w:hAnsi="Times New Roman"/>
          <w:sz w:val="26"/>
          <w:szCs w:val="26"/>
        </w:rPr>
        <w:t xml:space="preserve"> бассейне. На западе региона возле города (</w:t>
      </w:r>
      <w:r>
        <w:rPr>
          <w:rFonts w:ascii="Times New Roman" w:hAnsi="Times New Roman"/>
          <w:b/>
          <w:sz w:val="26"/>
          <w:szCs w:val="26"/>
          <w:u w:val="single"/>
        </w:rPr>
        <w:t>Мирный</w:t>
      </w:r>
      <w:r>
        <w:rPr>
          <w:rFonts w:ascii="Times New Roman" w:hAnsi="Times New Roman"/>
          <w:sz w:val="26"/>
          <w:szCs w:val="26"/>
        </w:rPr>
        <w:t xml:space="preserve">/Норильск) создана и существует и сегодня очень мощная алмазодобывающая промышленная инфраструктура. 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Климат в республике (умеренно/</w:t>
      </w:r>
      <w:r>
        <w:rPr>
          <w:rFonts w:ascii="Times New Roman" w:hAnsi="Times New Roman"/>
          <w:b/>
          <w:sz w:val="26"/>
          <w:szCs w:val="26"/>
          <w:u w:val="single"/>
        </w:rPr>
        <w:t>резко)</w:t>
      </w:r>
      <w:r>
        <w:rPr>
          <w:rFonts w:ascii="Times New Roman" w:hAnsi="Times New Roman"/>
          <w:sz w:val="26"/>
          <w:szCs w:val="26"/>
        </w:rPr>
        <w:t xml:space="preserve"> континентальный, характерны сильные колебания температур воздуха в течение года. Разница температур самого холодного месяца — января и самого тёплого — июля составляет 70-75°С. Именно в Якутии находится Полюс холода северного полушария (Оймякон/</w:t>
      </w:r>
      <w:r>
        <w:rPr>
          <w:rFonts w:ascii="Times New Roman" w:hAnsi="Times New Roman"/>
          <w:b/>
          <w:sz w:val="26"/>
          <w:szCs w:val="26"/>
          <w:u w:val="single"/>
        </w:rPr>
        <w:t>Верхоянск)</w:t>
      </w:r>
      <w:r>
        <w:rPr>
          <w:rFonts w:ascii="Times New Roman" w:hAnsi="Times New Roman"/>
          <w:sz w:val="26"/>
          <w:szCs w:val="26"/>
        </w:rPr>
        <w:t>, где в феврале 1892 г. была зарегистрирована температура (</w:t>
      </w:r>
      <w:r>
        <w:rPr>
          <w:rFonts w:ascii="Times New Roman" w:hAnsi="Times New Roman"/>
          <w:b/>
          <w:sz w:val="26"/>
          <w:szCs w:val="26"/>
          <w:u w:val="single"/>
        </w:rPr>
        <w:t>−67,8°C</w:t>
      </w:r>
      <w:r>
        <w:rPr>
          <w:rFonts w:ascii="Times New Roman" w:hAnsi="Times New Roman"/>
          <w:sz w:val="26"/>
          <w:szCs w:val="26"/>
        </w:rPr>
        <w:t xml:space="preserve">/−89,2°C). 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Якутия относится к благополучным по обеспеченности водными ресурсами регионам. Западная часть региона расположена в бассейне реки (Енисей/</w:t>
      </w:r>
      <w:r>
        <w:rPr>
          <w:rFonts w:ascii="Times New Roman" w:hAnsi="Times New Roman"/>
          <w:b/>
          <w:sz w:val="26"/>
          <w:szCs w:val="26"/>
          <w:u w:val="single"/>
        </w:rPr>
        <w:t>Лена)</w:t>
      </w:r>
      <w:r>
        <w:rPr>
          <w:rFonts w:ascii="Times New Roman" w:hAnsi="Times New Roman"/>
          <w:sz w:val="26"/>
          <w:szCs w:val="26"/>
        </w:rPr>
        <w:t>, восточная — в бассейнах рек Яны, Индигирки и Колымы. Большая часть территории Якутии расположена в зоне (</w:t>
      </w:r>
      <w:r>
        <w:rPr>
          <w:rFonts w:ascii="Times New Roman" w:hAnsi="Times New Roman"/>
          <w:b/>
          <w:sz w:val="26"/>
          <w:szCs w:val="26"/>
          <w:u w:val="single"/>
        </w:rPr>
        <w:t>тайги</w:t>
      </w:r>
      <w:r>
        <w:rPr>
          <w:rFonts w:ascii="Times New Roman" w:hAnsi="Times New Roman"/>
          <w:sz w:val="26"/>
          <w:szCs w:val="26"/>
        </w:rPr>
        <w:t>/тундры).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Самым крупным этносом является (</w:t>
      </w:r>
      <w:r>
        <w:rPr>
          <w:rFonts w:ascii="Times New Roman" w:hAnsi="Times New Roman"/>
          <w:b/>
          <w:sz w:val="26"/>
          <w:szCs w:val="26"/>
          <w:u w:val="single"/>
        </w:rPr>
        <w:t>якуты</w:t>
      </w:r>
      <w:r>
        <w:rPr>
          <w:rFonts w:ascii="Times New Roman" w:hAnsi="Times New Roman"/>
          <w:sz w:val="26"/>
          <w:szCs w:val="26"/>
        </w:rPr>
        <w:t>/русские), на которых приходится 49,9% населения (по переписи 2010 г.).</w:t>
      </w:r>
    </w:p>
    <w:p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каждый правильный ответ - 0,5 баллов. Всего 8 баллов.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5. 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каждые 10,5 м подъема атмосферное давление понижается на 1 мм рт. ст. (барический градиент ‒ 0,5 баллов) Шар поднялся на высоту 2,1 км (761 ‒ 561 =200*10,5 = 2100 м). (расчет ‒ 0,5 баллов). Так как максимальная высота массива Г менее 2 км (0,5 баллов), то путешественники перелетели через массив Г (0,5 баллов). </w:t>
      </w:r>
      <w:r>
        <w:rPr>
          <w:rFonts w:ascii="Times New Roman" w:hAnsi="Times New Roman"/>
          <w:b/>
          <w:i/>
          <w:sz w:val="28"/>
          <w:szCs w:val="28"/>
        </w:rPr>
        <w:t>Всего 2 балла.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2) А </w:t>
      </w:r>
      <w:r>
        <w:rPr>
          <w:rFonts w:ascii="Times New Roman" w:hAnsi="Times New Roman"/>
          <w:sz w:val="28"/>
          <w:szCs w:val="28"/>
        </w:rPr>
        <w:t>‒</w:t>
      </w:r>
      <w:r>
        <w:rPr>
          <w:rFonts w:ascii="Times New Roman" w:hAnsi="Times New Roman"/>
          <w:b/>
          <w:sz w:val="28"/>
          <w:szCs w:val="28"/>
        </w:rPr>
        <w:t xml:space="preserve"> Кордильеры; Б </w:t>
      </w:r>
      <w:r>
        <w:rPr>
          <w:rFonts w:ascii="Times New Roman" w:hAnsi="Times New Roman"/>
          <w:sz w:val="28"/>
          <w:szCs w:val="28"/>
        </w:rPr>
        <w:t>‒</w:t>
      </w:r>
      <w:r>
        <w:rPr>
          <w:rFonts w:ascii="Times New Roman" w:hAnsi="Times New Roman"/>
          <w:b/>
          <w:sz w:val="28"/>
          <w:szCs w:val="28"/>
        </w:rPr>
        <w:t xml:space="preserve"> Великие равнины; В </w:t>
      </w:r>
      <w:r>
        <w:rPr>
          <w:rFonts w:ascii="Times New Roman" w:hAnsi="Times New Roman"/>
          <w:sz w:val="28"/>
          <w:szCs w:val="28"/>
        </w:rPr>
        <w:t>‒</w:t>
      </w:r>
      <w:r>
        <w:rPr>
          <w:rFonts w:ascii="Times New Roman" w:hAnsi="Times New Roman"/>
          <w:b/>
          <w:sz w:val="28"/>
          <w:szCs w:val="28"/>
        </w:rPr>
        <w:t xml:space="preserve"> Центральные равнины; Г </w:t>
      </w:r>
      <w:r>
        <w:rPr>
          <w:rFonts w:ascii="Times New Roman" w:hAnsi="Times New Roman"/>
          <w:sz w:val="28"/>
          <w:szCs w:val="28"/>
        </w:rPr>
        <w:t>‒</w:t>
      </w:r>
      <w:r>
        <w:rPr>
          <w:rFonts w:ascii="Times New Roman" w:hAnsi="Times New Roman"/>
          <w:b/>
          <w:sz w:val="28"/>
          <w:szCs w:val="28"/>
        </w:rPr>
        <w:t xml:space="preserve"> Аппалачи. </w:t>
      </w:r>
      <w:r>
        <w:rPr>
          <w:rFonts w:ascii="Times New Roman" w:hAnsi="Times New Roman"/>
          <w:b/>
          <w:i/>
          <w:sz w:val="28"/>
          <w:szCs w:val="28"/>
        </w:rPr>
        <w:t>По 0,5 баллов за ответ. Всего 2 балла</w:t>
      </w:r>
      <w:r>
        <w:rPr>
          <w:rFonts w:ascii="Times New Roman" w:hAnsi="Times New Roman"/>
          <w:b/>
          <w:sz w:val="28"/>
          <w:szCs w:val="28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3) Огайо (б), Миссисипи (г), Миссури (а), Колорадо (в). </w:t>
      </w:r>
      <w:r>
        <w:rPr>
          <w:rFonts w:ascii="Times New Roman" w:hAnsi="Times New Roman"/>
          <w:b/>
          <w:i/>
          <w:sz w:val="28"/>
          <w:szCs w:val="28"/>
        </w:rPr>
        <w:t>По 0,5 баллов за ответ. Всего 2 балла</w:t>
      </w:r>
      <w:r>
        <w:rPr>
          <w:rFonts w:ascii="Times New Roman" w:hAnsi="Times New Roman"/>
          <w:b/>
          <w:sz w:val="28"/>
          <w:szCs w:val="28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4) Соответствие между изображенными на рисунке диаграммами годового хода осадков и средней температуры воздуха и метеостанциями, типом и подтипом климата, приведено в таблице</w:t>
      </w:r>
    </w:p>
    <w:tbl>
      <w:tblPr>
        <w:tblStyle w:val="13"/>
        <w:tblW w:w="9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917"/>
        <w:gridCol w:w="5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376" w:type="dxa"/>
          </w:tcPr>
          <w:p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Номер на профиле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Метеостанция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Тип и подтип климата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37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Делта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Субтропический (пустынный)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237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Юкайа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Субтропический средиземноморский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37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Довер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Субтропический муссонный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37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Канзас-Сити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Умеренный континентальный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Примечание</w:t>
      </w:r>
      <w:r>
        <w:rPr>
          <w:rFonts w:ascii="Times New Roman" w:hAnsi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/>
          <w:i/>
          <w:sz w:val="28"/>
          <w:szCs w:val="28"/>
        </w:rPr>
        <w:t>курсивом набраны правильные ответы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 0,5 баллов за ответ. Всего 4 балла</w:t>
      </w:r>
      <w:r>
        <w:rPr>
          <w:rFonts w:ascii="Times New Roman" w:hAnsi="Times New Roman"/>
          <w:b/>
          <w:sz w:val="28"/>
          <w:szCs w:val="28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каждый правильный ответ - 0,5 баллов. Всего 10 баллов.</w:t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rPr>
        <w:rFonts w:ascii="Times New Roman" w:hAnsi="Times New Roman"/>
        <w:b/>
        <w:i/>
        <w:sz w:val="18"/>
        <w:szCs w:val="18"/>
      </w:rPr>
      <w:t xml:space="preserve">Ответы к заданиям. 11 класс                                                                                </w:t>
    </w:r>
    <w:r>
      <w:fldChar w:fldCharType="begin"/>
    </w:r>
    <w:r>
      <w:instrText xml:space="preserve">PAGE   \* MERGEFORMAT</w:instrText>
    </w:r>
    <w:r>
      <w:fldChar w:fldCharType="separate"/>
    </w:r>
    <w:r>
      <w:t>3</w:t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after="0" w:line="240" w:lineRule="auto"/>
      <w:jc w:val="center"/>
      <w:rPr>
        <w:rFonts w:ascii="Times New Roman" w:hAnsi="Times New Roman"/>
        <w:b/>
        <w:i/>
        <w:sz w:val="18"/>
        <w:szCs w:val="18"/>
        <w:lang w:val="en-US"/>
      </w:rPr>
    </w:pPr>
    <w:r>
      <w:rPr>
        <w:rFonts w:ascii="Times New Roman" w:hAnsi="Times New Roman"/>
        <w:b/>
        <w:i/>
        <w:sz w:val="18"/>
        <w:szCs w:val="18"/>
      </w:rPr>
      <w:t>Муниципальный</w:t>
    </w:r>
    <w:r>
      <w:rPr>
        <w:rFonts w:ascii="Times New Roman" w:hAnsi="Times New Roman"/>
        <w:b/>
        <w:i/>
        <w:sz w:val="18"/>
        <w:szCs w:val="18"/>
        <w:lang w:val="ru-RU"/>
      </w:rPr>
      <w:t xml:space="preserve"> район Стерлитамакский район Республики Башкортостан </w:t>
    </w: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84064B"/>
    <w:rsid w:val="00002AEF"/>
    <w:rsid w:val="00015614"/>
    <w:rsid w:val="00015932"/>
    <w:rsid w:val="00016481"/>
    <w:rsid w:val="00016E35"/>
    <w:rsid w:val="00021D2F"/>
    <w:rsid w:val="000252E7"/>
    <w:rsid w:val="00027E8A"/>
    <w:rsid w:val="00040090"/>
    <w:rsid w:val="0004174D"/>
    <w:rsid w:val="000609CA"/>
    <w:rsid w:val="00062648"/>
    <w:rsid w:val="00063AFC"/>
    <w:rsid w:val="00067FCF"/>
    <w:rsid w:val="00074D9B"/>
    <w:rsid w:val="00076094"/>
    <w:rsid w:val="00083A2E"/>
    <w:rsid w:val="0008455D"/>
    <w:rsid w:val="00085555"/>
    <w:rsid w:val="000A6366"/>
    <w:rsid w:val="000B2CB7"/>
    <w:rsid w:val="000C3320"/>
    <w:rsid w:val="000C4E09"/>
    <w:rsid w:val="000D008F"/>
    <w:rsid w:val="000D2DE7"/>
    <w:rsid w:val="000D59FF"/>
    <w:rsid w:val="000E0498"/>
    <w:rsid w:val="000E30B9"/>
    <w:rsid w:val="000E5897"/>
    <w:rsid w:val="000F0702"/>
    <w:rsid w:val="0010113B"/>
    <w:rsid w:val="001100BC"/>
    <w:rsid w:val="00111023"/>
    <w:rsid w:val="0011234D"/>
    <w:rsid w:val="001149C0"/>
    <w:rsid w:val="00127397"/>
    <w:rsid w:val="001378ED"/>
    <w:rsid w:val="00155AF8"/>
    <w:rsid w:val="00162DEF"/>
    <w:rsid w:val="00165810"/>
    <w:rsid w:val="00167432"/>
    <w:rsid w:val="00172F18"/>
    <w:rsid w:val="00175EC8"/>
    <w:rsid w:val="001771E6"/>
    <w:rsid w:val="001805AA"/>
    <w:rsid w:val="00183A0F"/>
    <w:rsid w:val="001904B4"/>
    <w:rsid w:val="00192826"/>
    <w:rsid w:val="00194EF7"/>
    <w:rsid w:val="0019527D"/>
    <w:rsid w:val="00197342"/>
    <w:rsid w:val="001A0298"/>
    <w:rsid w:val="001A6D91"/>
    <w:rsid w:val="001B467F"/>
    <w:rsid w:val="001D0CD3"/>
    <w:rsid w:val="001D2133"/>
    <w:rsid w:val="001D377A"/>
    <w:rsid w:val="001D37C7"/>
    <w:rsid w:val="001D5D4A"/>
    <w:rsid w:val="001E0FD9"/>
    <w:rsid w:val="001E3E70"/>
    <w:rsid w:val="001E7941"/>
    <w:rsid w:val="001F1417"/>
    <w:rsid w:val="001F368C"/>
    <w:rsid w:val="001F5908"/>
    <w:rsid w:val="00201D41"/>
    <w:rsid w:val="00212B27"/>
    <w:rsid w:val="002131AB"/>
    <w:rsid w:val="00215157"/>
    <w:rsid w:val="002158B7"/>
    <w:rsid w:val="00215DA8"/>
    <w:rsid w:val="00217237"/>
    <w:rsid w:val="002176B7"/>
    <w:rsid w:val="00241FDC"/>
    <w:rsid w:val="00255159"/>
    <w:rsid w:val="0026066D"/>
    <w:rsid w:val="00267454"/>
    <w:rsid w:val="002766F4"/>
    <w:rsid w:val="00280CDF"/>
    <w:rsid w:val="00291EA9"/>
    <w:rsid w:val="0029535F"/>
    <w:rsid w:val="002A429D"/>
    <w:rsid w:val="002A7602"/>
    <w:rsid w:val="002B5553"/>
    <w:rsid w:val="002E046F"/>
    <w:rsid w:val="002E1178"/>
    <w:rsid w:val="002E3345"/>
    <w:rsid w:val="002F078E"/>
    <w:rsid w:val="002F7BFF"/>
    <w:rsid w:val="003063AF"/>
    <w:rsid w:val="00320905"/>
    <w:rsid w:val="003254FD"/>
    <w:rsid w:val="0033042C"/>
    <w:rsid w:val="00336748"/>
    <w:rsid w:val="00337612"/>
    <w:rsid w:val="0034241E"/>
    <w:rsid w:val="00352295"/>
    <w:rsid w:val="003611D3"/>
    <w:rsid w:val="003643A7"/>
    <w:rsid w:val="00365341"/>
    <w:rsid w:val="003679CA"/>
    <w:rsid w:val="0037336D"/>
    <w:rsid w:val="00376395"/>
    <w:rsid w:val="003814C4"/>
    <w:rsid w:val="003922BD"/>
    <w:rsid w:val="003947CF"/>
    <w:rsid w:val="003A75D3"/>
    <w:rsid w:val="003B0AFB"/>
    <w:rsid w:val="003B6B1D"/>
    <w:rsid w:val="003B78E3"/>
    <w:rsid w:val="003C1DA5"/>
    <w:rsid w:val="003D5BEB"/>
    <w:rsid w:val="003E1A62"/>
    <w:rsid w:val="003E252A"/>
    <w:rsid w:val="003E5107"/>
    <w:rsid w:val="003F01CF"/>
    <w:rsid w:val="003F4EF6"/>
    <w:rsid w:val="003F64BB"/>
    <w:rsid w:val="00413F4F"/>
    <w:rsid w:val="00420F95"/>
    <w:rsid w:val="00425A42"/>
    <w:rsid w:val="00430EA8"/>
    <w:rsid w:val="004315DA"/>
    <w:rsid w:val="00437B6A"/>
    <w:rsid w:val="00450253"/>
    <w:rsid w:val="00451BD6"/>
    <w:rsid w:val="00454253"/>
    <w:rsid w:val="00455A38"/>
    <w:rsid w:val="00456076"/>
    <w:rsid w:val="00461F9C"/>
    <w:rsid w:val="004634B8"/>
    <w:rsid w:val="00464A92"/>
    <w:rsid w:val="00464FD5"/>
    <w:rsid w:val="00480C76"/>
    <w:rsid w:val="00483A07"/>
    <w:rsid w:val="00492B8C"/>
    <w:rsid w:val="004969B8"/>
    <w:rsid w:val="004977D6"/>
    <w:rsid w:val="004A59EA"/>
    <w:rsid w:val="004B5C49"/>
    <w:rsid w:val="004B73E5"/>
    <w:rsid w:val="004D4F56"/>
    <w:rsid w:val="004E2228"/>
    <w:rsid w:val="004E34DB"/>
    <w:rsid w:val="004E4C12"/>
    <w:rsid w:val="00500D46"/>
    <w:rsid w:val="00522BA9"/>
    <w:rsid w:val="00527CAA"/>
    <w:rsid w:val="0053184A"/>
    <w:rsid w:val="00533725"/>
    <w:rsid w:val="00550DF7"/>
    <w:rsid w:val="00564AA2"/>
    <w:rsid w:val="00570D28"/>
    <w:rsid w:val="005800E3"/>
    <w:rsid w:val="005879DC"/>
    <w:rsid w:val="00597E36"/>
    <w:rsid w:val="005B1D2D"/>
    <w:rsid w:val="005C1490"/>
    <w:rsid w:val="005C49C8"/>
    <w:rsid w:val="005D0AC3"/>
    <w:rsid w:val="005D4F57"/>
    <w:rsid w:val="005D6B65"/>
    <w:rsid w:val="005E2785"/>
    <w:rsid w:val="005E50B7"/>
    <w:rsid w:val="005F6E14"/>
    <w:rsid w:val="006128F7"/>
    <w:rsid w:val="00612F3F"/>
    <w:rsid w:val="00616145"/>
    <w:rsid w:val="0062436D"/>
    <w:rsid w:val="0062474A"/>
    <w:rsid w:val="00625189"/>
    <w:rsid w:val="00627778"/>
    <w:rsid w:val="00631758"/>
    <w:rsid w:val="00633664"/>
    <w:rsid w:val="00636029"/>
    <w:rsid w:val="00641186"/>
    <w:rsid w:val="00645261"/>
    <w:rsid w:val="0065578E"/>
    <w:rsid w:val="006558FA"/>
    <w:rsid w:val="006643D4"/>
    <w:rsid w:val="00665AAA"/>
    <w:rsid w:val="00667E56"/>
    <w:rsid w:val="00671EEA"/>
    <w:rsid w:val="00690815"/>
    <w:rsid w:val="00697446"/>
    <w:rsid w:val="006A442C"/>
    <w:rsid w:val="006C4A27"/>
    <w:rsid w:val="006C78BE"/>
    <w:rsid w:val="006D424A"/>
    <w:rsid w:val="006E1DAE"/>
    <w:rsid w:val="006E6CB4"/>
    <w:rsid w:val="00701CEB"/>
    <w:rsid w:val="00707F80"/>
    <w:rsid w:val="007100A6"/>
    <w:rsid w:val="00722446"/>
    <w:rsid w:val="00731CB2"/>
    <w:rsid w:val="00731F51"/>
    <w:rsid w:val="00757476"/>
    <w:rsid w:val="00760397"/>
    <w:rsid w:val="0077633A"/>
    <w:rsid w:val="007821CF"/>
    <w:rsid w:val="00787549"/>
    <w:rsid w:val="00790F59"/>
    <w:rsid w:val="00792E73"/>
    <w:rsid w:val="00796A09"/>
    <w:rsid w:val="007A0A34"/>
    <w:rsid w:val="007A31E5"/>
    <w:rsid w:val="007A43D0"/>
    <w:rsid w:val="007A75C0"/>
    <w:rsid w:val="007B78F5"/>
    <w:rsid w:val="007D1B28"/>
    <w:rsid w:val="007E2113"/>
    <w:rsid w:val="007F6B31"/>
    <w:rsid w:val="00801C16"/>
    <w:rsid w:val="00803D40"/>
    <w:rsid w:val="008041BF"/>
    <w:rsid w:val="00805059"/>
    <w:rsid w:val="008117E9"/>
    <w:rsid w:val="008125A7"/>
    <w:rsid w:val="0081318A"/>
    <w:rsid w:val="00817B00"/>
    <w:rsid w:val="0082489C"/>
    <w:rsid w:val="00826209"/>
    <w:rsid w:val="00830F15"/>
    <w:rsid w:val="008330DF"/>
    <w:rsid w:val="008340E2"/>
    <w:rsid w:val="0084064B"/>
    <w:rsid w:val="00860278"/>
    <w:rsid w:val="008618B9"/>
    <w:rsid w:val="00865EDC"/>
    <w:rsid w:val="008723DD"/>
    <w:rsid w:val="008741C7"/>
    <w:rsid w:val="008815F8"/>
    <w:rsid w:val="008817B3"/>
    <w:rsid w:val="00882C75"/>
    <w:rsid w:val="00886FFB"/>
    <w:rsid w:val="008978E4"/>
    <w:rsid w:val="008A5189"/>
    <w:rsid w:val="008A75F6"/>
    <w:rsid w:val="008B0BEB"/>
    <w:rsid w:val="008B7383"/>
    <w:rsid w:val="008C352D"/>
    <w:rsid w:val="008D38FF"/>
    <w:rsid w:val="008D39AE"/>
    <w:rsid w:val="008E61C6"/>
    <w:rsid w:val="00915201"/>
    <w:rsid w:val="00916538"/>
    <w:rsid w:val="009242D9"/>
    <w:rsid w:val="009301F2"/>
    <w:rsid w:val="009318E4"/>
    <w:rsid w:val="00934CCB"/>
    <w:rsid w:val="009520A4"/>
    <w:rsid w:val="009523D0"/>
    <w:rsid w:val="00957C67"/>
    <w:rsid w:val="00961DD5"/>
    <w:rsid w:val="00963D79"/>
    <w:rsid w:val="009654DA"/>
    <w:rsid w:val="0096619C"/>
    <w:rsid w:val="00972750"/>
    <w:rsid w:val="00975C5C"/>
    <w:rsid w:val="00977839"/>
    <w:rsid w:val="00981471"/>
    <w:rsid w:val="009918F1"/>
    <w:rsid w:val="00992048"/>
    <w:rsid w:val="009A0375"/>
    <w:rsid w:val="009A0CE6"/>
    <w:rsid w:val="009A3CF3"/>
    <w:rsid w:val="009A4E5D"/>
    <w:rsid w:val="009B53FA"/>
    <w:rsid w:val="009C20B6"/>
    <w:rsid w:val="009C4103"/>
    <w:rsid w:val="009C6F78"/>
    <w:rsid w:val="009D41BB"/>
    <w:rsid w:val="009E5807"/>
    <w:rsid w:val="009F0E19"/>
    <w:rsid w:val="009F4EC0"/>
    <w:rsid w:val="00A0010F"/>
    <w:rsid w:val="00A03EC1"/>
    <w:rsid w:val="00A04076"/>
    <w:rsid w:val="00A13796"/>
    <w:rsid w:val="00A24631"/>
    <w:rsid w:val="00A247B5"/>
    <w:rsid w:val="00A24838"/>
    <w:rsid w:val="00A25FC3"/>
    <w:rsid w:val="00A32F75"/>
    <w:rsid w:val="00A434BC"/>
    <w:rsid w:val="00A558AD"/>
    <w:rsid w:val="00A6578F"/>
    <w:rsid w:val="00A7020E"/>
    <w:rsid w:val="00A73A72"/>
    <w:rsid w:val="00A80904"/>
    <w:rsid w:val="00A86D97"/>
    <w:rsid w:val="00A93BD8"/>
    <w:rsid w:val="00A93E03"/>
    <w:rsid w:val="00AA2AAA"/>
    <w:rsid w:val="00AA7ADE"/>
    <w:rsid w:val="00AB660B"/>
    <w:rsid w:val="00AD654A"/>
    <w:rsid w:val="00AE0FB1"/>
    <w:rsid w:val="00AE2C23"/>
    <w:rsid w:val="00AE4428"/>
    <w:rsid w:val="00AE4C09"/>
    <w:rsid w:val="00AF1F88"/>
    <w:rsid w:val="00B1199C"/>
    <w:rsid w:val="00B13131"/>
    <w:rsid w:val="00B13644"/>
    <w:rsid w:val="00B15EF9"/>
    <w:rsid w:val="00B24283"/>
    <w:rsid w:val="00B24492"/>
    <w:rsid w:val="00B26CE3"/>
    <w:rsid w:val="00B3016A"/>
    <w:rsid w:val="00B30F0B"/>
    <w:rsid w:val="00B33D26"/>
    <w:rsid w:val="00B372BD"/>
    <w:rsid w:val="00B44500"/>
    <w:rsid w:val="00B45368"/>
    <w:rsid w:val="00B453E9"/>
    <w:rsid w:val="00B46941"/>
    <w:rsid w:val="00B7090B"/>
    <w:rsid w:val="00B720E7"/>
    <w:rsid w:val="00B75499"/>
    <w:rsid w:val="00B90AAA"/>
    <w:rsid w:val="00BA6EFB"/>
    <w:rsid w:val="00BB2217"/>
    <w:rsid w:val="00BB3DA7"/>
    <w:rsid w:val="00BC3B9C"/>
    <w:rsid w:val="00BD2A84"/>
    <w:rsid w:val="00BF3F71"/>
    <w:rsid w:val="00C06640"/>
    <w:rsid w:val="00C126B7"/>
    <w:rsid w:val="00C17B1F"/>
    <w:rsid w:val="00C324D6"/>
    <w:rsid w:val="00C504F4"/>
    <w:rsid w:val="00C94B47"/>
    <w:rsid w:val="00CA06B5"/>
    <w:rsid w:val="00CC0790"/>
    <w:rsid w:val="00CC6FD8"/>
    <w:rsid w:val="00CC7AD3"/>
    <w:rsid w:val="00CD34AE"/>
    <w:rsid w:val="00CE1AA6"/>
    <w:rsid w:val="00CF1547"/>
    <w:rsid w:val="00D07388"/>
    <w:rsid w:val="00D15F6E"/>
    <w:rsid w:val="00D2120D"/>
    <w:rsid w:val="00D25C94"/>
    <w:rsid w:val="00D25E4A"/>
    <w:rsid w:val="00D30863"/>
    <w:rsid w:val="00D31EB0"/>
    <w:rsid w:val="00D53DA9"/>
    <w:rsid w:val="00D60353"/>
    <w:rsid w:val="00D60AA9"/>
    <w:rsid w:val="00D6738B"/>
    <w:rsid w:val="00D730CC"/>
    <w:rsid w:val="00D76F87"/>
    <w:rsid w:val="00D85D67"/>
    <w:rsid w:val="00D91243"/>
    <w:rsid w:val="00D9680E"/>
    <w:rsid w:val="00D97A03"/>
    <w:rsid w:val="00DA20F8"/>
    <w:rsid w:val="00DA3C60"/>
    <w:rsid w:val="00DB02E6"/>
    <w:rsid w:val="00DB0CED"/>
    <w:rsid w:val="00DB21DD"/>
    <w:rsid w:val="00DB64AD"/>
    <w:rsid w:val="00DB7B41"/>
    <w:rsid w:val="00DC2A5F"/>
    <w:rsid w:val="00DD00FC"/>
    <w:rsid w:val="00DE2C5E"/>
    <w:rsid w:val="00DE6B48"/>
    <w:rsid w:val="00DE735D"/>
    <w:rsid w:val="00DF010F"/>
    <w:rsid w:val="00DF7FFC"/>
    <w:rsid w:val="00E100A5"/>
    <w:rsid w:val="00E115D7"/>
    <w:rsid w:val="00E1698B"/>
    <w:rsid w:val="00E36C9D"/>
    <w:rsid w:val="00E4003E"/>
    <w:rsid w:val="00E457CB"/>
    <w:rsid w:val="00E53D6B"/>
    <w:rsid w:val="00E82FA6"/>
    <w:rsid w:val="00E90DA5"/>
    <w:rsid w:val="00EA35F8"/>
    <w:rsid w:val="00EA56E0"/>
    <w:rsid w:val="00EB14AA"/>
    <w:rsid w:val="00EB23F4"/>
    <w:rsid w:val="00EB5FCE"/>
    <w:rsid w:val="00ED6A42"/>
    <w:rsid w:val="00EE1DB0"/>
    <w:rsid w:val="00EE2DDB"/>
    <w:rsid w:val="00EE50F3"/>
    <w:rsid w:val="00F06501"/>
    <w:rsid w:val="00F0714E"/>
    <w:rsid w:val="00F17E78"/>
    <w:rsid w:val="00F3099D"/>
    <w:rsid w:val="00F40F33"/>
    <w:rsid w:val="00F46B69"/>
    <w:rsid w:val="00F54C9A"/>
    <w:rsid w:val="00F55F0D"/>
    <w:rsid w:val="00F57E8F"/>
    <w:rsid w:val="00F6210A"/>
    <w:rsid w:val="00F750C7"/>
    <w:rsid w:val="00F877EC"/>
    <w:rsid w:val="00FA1463"/>
    <w:rsid w:val="00FB4AB1"/>
    <w:rsid w:val="00FB5FF8"/>
    <w:rsid w:val="00FD17F4"/>
    <w:rsid w:val="00FE3D1F"/>
    <w:rsid w:val="00FE7519"/>
    <w:rsid w:val="00FE78A9"/>
    <w:rsid w:val="429B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Times New Roman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Body Text 2"/>
    <w:basedOn w:val="1"/>
    <w:link w:val="21"/>
    <w:uiPriority w:val="99"/>
    <w:pPr>
      <w:spacing w:after="0" w:line="240" w:lineRule="auto"/>
    </w:pPr>
    <w:rPr>
      <w:rFonts w:ascii="Times New Roman" w:hAnsi="Times New Roman"/>
      <w:sz w:val="26"/>
      <w:szCs w:val="24"/>
      <w:lang w:eastAsia="ru-RU"/>
    </w:rPr>
  </w:style>
  <w:style w:type="paragraph" w:styleId="5">
    <w:name w:val="header"/>
    <w:basedOn w:val="1"/>
    <w:link w:val="19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Title"/>
    <w:basedOn w:val="1"/>
    <w:link w:val="22"/>
    <w:qFormat/>
    <w:uiPriority w:val="1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footer"/>
    <w:basedOn w:val="1"/>
    <w:link w:val="20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10">
    <w:name w:val="FollowedHyperlink"/>
    <w:basedOn w:val="9"/>
    <w:unhideWhenUsed/>
    <w:uiPriority w:val="99"/>
    <w:rPr>
      <w:rFonts w:cs="Times New Roman"/>
      <w:color w:val="800080" w:themeColor="followedHyperlink"/>
      <w:u w:val="single"/>
    </w:rPr>
  </w:style>
  <w:style w:type="character" w:styleId="11">
    <w:name w:val="Hyperlink"/>
    <w:basedOn w:val="9"/>
    <w:unhideWhenUsed/>
    <w:uiPriority w:val="99"/>
    <w:rPr>
      <w:rFonts w:cs="Times New Roman"/>
      <w:color w:val="0000FF"/>
      <w:u w:val="single"/>
    </w:rPr>
  </w:style>
  <w:style w:type="character" w:styleId="12">
    <w:name w:val="Strong"/>
    <w:basedOn w:val="9"/>
    <w:qFormat/>
    <w:uiPriority w:val="22"/>
    <w:rPr>
      <w:rFonts w:cs="Times New Roman"/>
      <w:b/>
      <w:bCs/>
    </w:rPr>
  </w:style>
  <w:style w:type="table" w:styleId="14">
    <w:name w:val="Table Grid"/>
    <w:basedOn w:val="13"/>
    <w:uiPriority w:val="59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Заголовок 1 Знак"/>
    <w:basedOn w:val="9"/>
    <w:link w:val="2"/>
    <w:locked/>
    <w:uiPriority w:val="9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16">
    <w:name w:val="List Paragraph"/>
    <w:basedOn w:val="1"/>
    <w:qFormat/>
    <w:uiPriority w:val="34"/>
    <w:pPr>
      <w:ind w:left="720"/>
      <w:contextualSpacing/>
    </w:pPr>
  </w:style>
  <w:style w:type="character" w:customStyle="1" w:styleId="17">
    <w:name w:val="ipa"/>
    <w:basedOn w:val="9"/>
    <w:uiPriority w:val="0"/>
    <w:rPr>
      <w:rFonts w:cs="Times New Roman"/>
    </w:rPr>
  </w:style>
  <w:style w:type="character" w:customStyle="1" w:styleId="18">
    <w:name w:val="Текст выноски Знак"/>
    <w:basedOn w:val="9"/>
    <w:link w:val="3"/>
    <w:semiHidden/>
    <w:locked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9">
    <w:name w:val="Верхний колонтитул Знак"/>
    <w:basedOn w:val="9"/>
    <w:link w:val="5"/>
    <w:locked/>
    <w:uiPriority w:val="99"/>
    <w:rPr>
      <w:rFonts w:cs="Times New Roman"/>
      <w:sz w:val="22"/>
      <w:szCs w:val="22"/>
      <w:lang w:eastAsia="en-US"/>
    </w:rPr>
  </w:style>
  <w:style w:type="character" w:customStyle="1" w:styleId="20">
    <w:name w:val="Нижний колонтитул Знак"/>
    <w:basedOn w:val="9"/>
    <w:link w:val="7"/>
    <w:locked/>
    <w:uiPriority w:val="99"/>
    <w:rPr>
      <w:rFonts w:cs="Times New Roman"/>
      <w:sz w:val="22"/>
      <w:szCs w:val="22"/>
      <w:lang w:eastAsia="en-US"/>
    </w:rPr>
  </w:style>
  <w:style w:type="character" w:customStyle="1" w:styleId="21">
    <w:name w:val="Основной текст 2 Знак"/>
    <w:basedOn w:val="9"/>
    <w:link w:val="4"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22">
    <w:name w:val="Заголовок Знак"/>
    <w:basedOn w:val="9"/>
    <w:link w:val="6"/>
    <w:locked/>
    <w:uiPriority w:val="10"/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No Spacing"/>
    <w:qFormat/>
    <w:uiPriority w:val="1"/>
    <w:rPr>
      <w:rFonts w:ascii="Calibri" w:hAnsi="Calibri" w:eastAsia="Times New Roman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6FEC65-312D-4B22-99C9-8226475ED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1305</Words>
  <Characters>7441</Characters>
  <Lines>62</Lines>
  <Paragraphs>17</Paragraphs>
  <TotalTime>0</TotalTime>
  <ScaleCrop>false</ScaleCrop>
  <LinksUpToDate>false</LinksUpToDate>
  <CharactersWithSpaces>8729</CharactersWithSpaces>
  <Application>WPS Office_10.2.0.5908_F1E327BC-269C-435d-A152-05C5408002CA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2016-10-17T17:09:00Z</dcterms:created>
  <dc:creator>dns</dc:creator>
  <cp:lastModifiedBy>School</cp:lastModifiedBy>
  <dcterms:modified xsi:type="dcterms:W3CDTF">2019-09-09T09:56:20Z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